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"Madoor" Card Series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"Madoor" Legacy: Deconstructing a Classic Series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the cards bearing the "Madoor" name in the Yu-Gi-Oh! Trading Card Game (TCG) requires a foundational understanding of the game's design evolution. While players may seek to understand the "Madoor archetype," it is crucial to establish that "Madoor" constitutes a </w:t>
      </w:r>
      <w:r w:rsidDel="00000000" w:rsidR="00000000" w:rsidRPr="00000000">
        <w:rPr>
          <w:rFonts w:ascii="Google Sans Text" w:cs="Google Sans Text" w:eastAsia="Google Sans Text" w:hAnsi="Google Sans Text"/>
          <w:i w:val="1"/>
          <w:color w:val="1b1c1d"/>
          <w:rtl w:val="0"/>
        </w:rPr>
        <w:t xml:space="preserve">series</w:t>
      </w:r>
      <w:r w:rsidDel="00000000" w:rsidR="00000000" w:rsidRPr="00000000">
        <w:rPr>
          <w:rFonts w:ascii="Google Sans Text" w:cs="Google Sans Text" w:eastAsia="Google Sans Text" w:hAnsi="Google Sans Text"/>
          <w:color w:val="1b1c1d"/>
          <w:rtl w:val="0"/>
        </w:rPr>
        <w:t xml:space="preserve"> of thematically linked cards, not a formal, mechanically synergistic </w:t>
      </w:r>
      <w:r w:rsidDel="00000000" w:rsidR="00000000" w:rsidRPr="00000000">
        <w:rPr>
          <w:rFonts w:ascii="Google Sans Text" w:cs="Google Sans Text" w:eastAsia="Google Sans Text" w:hAnsi="Google Sans Text"/>
          <w:i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 in the modern TCG sense. Official and comprehensive databases that list the game's over 370 recognized archetypes do not include "Madoor," confirming its status as a collection of individual cards rather than an integrated gameplay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distinction is the key to understanding their function, interactions, and potential.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for combos, searchers, and endboards is a natural reflection of modern Yu-Gi-Oh!'s design philosophy, which is heavily centered on archetypes. However, the "Madoor" cards were released across a span of nearly two decades, from </w:t>
      </w:r>
      <w:r w:rsidDel="00000000" w:rsidR="00000000" w:rsidRPr="00000000">
        <w:rPr>
          <w:rFonts w:ascii="Google Sans Text" w:cs="Google Sans Text" w:eastAsia="Google Sans Text" w:hAnsi="Google Sans Text"/>
          <w:i w:val="1"/>
          <w:color w:val="1b1c1d"/>
          <w:rtl w:val="0"/>
        </w:rPr>
        <w:t xml:space="preserve">Legend of Blue Eyes White Dragon</w:t>
      </w:r>
      <w:r w:rsidDel="00000000" w:rsidR="00000000" w:rsidRPr="00000000">
        <w:rPr>
          <w:rFonts w:ascii="Google Sans Text" w:cs="Google Sans Text" w:eastAsia="Google Sans Text" w:hAnsi="Google Sans Text"/>
          <w:color w:val="1b1c1d"/>
          <w:rtl w:val="0"/>
        </w:rPr>
        <w:t xml:space="preserve"> in 2002 to </w:t>
      </w:r>
      <w:r w:rsidDel="00000000" w:rsidR="00000000" w:rsidRPr="00000000">
        <w:rPr>
          <w:rFonts w:ascii="Google Sans Text" w:cs="Google Sans Text" w:eastAsia="Google Sans Text" w:hAnsi="Google Sans Text"/>
          <w:i w:val="1"/>
          <w:color w:val="1b1c1d"/>
          <w:rtl w:val="0"/>
        </w:rPr>
        <w:t xml:space="preserve">Dawn of Majesty</w:t>
      </w:r>
      <w:r w:rsidDel="00000000" w:rsidR="00000000" w:rsidRPr="00000000">
        <w:rPr>
          <w:rFonts w:ascii="Google Sans Text" w:cs="Google Sans Text" w:eastAsia="Google Sans Text" w:hAnsi="Google Sans Text"/>
          <w:color w:val="1b1c1d"/>
          <w:rtl w:val="0"/>
        </w:rPr>
        <w:t xml:space="preserve"> in 2021.</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timeline mirrors the game's own shift from individual "good-stuff" cards to the highly interconnected archetypal engines that define contemporary play. The disjointed nature of the "Madoor" series is a direct result of this evolution, with each card being a product of its era's design principles rather than a piece of a larger, pre-planned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Modern Archetype: A Framework for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why the "Madoor" series does not meet the criteria of a modern archetype, it is useful to define the core mechanics that constitute one. A functional archetype typically possesses: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Searchability:</w:t>
      </w:r>
      <w:r w:rsidDel="00000000" w:rsidR="00000000" w:rsidRPr="00000000">
        <w:rPr>
          <w:rFonts w:ascii="Google Sans Text" w:cs="Google Sans Text" w:eastAsia="Google Sans Text" w:hAnsi="Google Sans Text"/>
          <w:color w:val="1b1c1d"/>
          <w:rtl w:val="0"/>
        </w:rPr>
        <w:t xml:space="preserve"> The ability for its members to add other cards with the same archetype name from the Deck to the hand. For example, Fiendsmith Engraver can be discarded to add one "Fiendsmith" Spell or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Special Summoning:</w:t>
      </w:r>
      <w:r w:rsidDel="00000000" w:rsidR="00000000" w:rsidRPr="00000000">
        <w:rPr>
          <w:rFonts w:ascii="Google Sans Text" w:cs="Google Sans Text" w:eastAsia="Google Sans Text" w:hAnsi="Google Sans Text"/>
          <w:color w:val="1b1c1d"/>
          <w:rtl w:val="0"/>
        </w:rPr>
        <w:t xml:space="preserve"> Effects that allow monsters of the archetype to be Special Summoned from the hand, Deck, or Graveyard, facilitating board presence and combos. The "Artifact" archetype excels at this, with monsters that Special Summon themselves when destroyed in the Spell &amp; Trap Zone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Dedicated Spell/Trap Support:</w:t>
      </w:r>
      <w:r w:rsidDel="00000000" w:rsidR="00000000" w:rsidRPr="00000000">
        <w:rPr>
          <w:rFonts w:ascii="Google Sans Text" w:cs="Google Sans Text" w:eastAsia="Google Sans Text" w:hAnsi="Google Sans Text"/>
          <w:color w:val="1b1c1d"/>
          <w:rtl w:val="0"/>
        </w:rPr>
        <w:t xml:space="preserve"> Spell and Trap cards that specifically name the archetype and provide powerful, tailored effects. Artifact Ignition, for instance, not only destroys a Spell/Trap but also sets an "Artifact"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Cohesive Strategy and Win Condition:</w:t>
      </w:r>
      <w:r w:rsidDel="00000000" w:rsidR="00000000" w:rsidRPr="00000000">
        <w:rPr>
          <w:rFonts w:ascii="Google Sans Text" w:cs="Google Sans Text" w:eastAsia="Google Sans Text" w:hAnsi="Google Sans Text"/>
          <w:color w:val="1b1c1d"/>
          <w:rtl w:val="0"/>
        </w:rPr>
        <w:t xml:space="preserve"> A unified game plan, such as control, aggressive OTK (One-Turn Kill), or combo, that culminates in powerful "boss monsters" or a specific, disruptive endboard.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"Madoor" cards, when measured against this framework, lack these fundamental interlocking mechanics. Their value and potential must therefore be assessed through a different lens: their utility as individual components within broader, more generic strategies.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Madoor Quartet: A Card-by-Card Dossier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"Madoor" series consists of four distinct monsters, each with its own history and strategic role.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 Madoor: The Original Wall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released in 2002, Aqua Madoor is a classic monster from the game's earliest days, even appearing in the original </w:t>
      </w:r>
      <w:r w:rsidDel="00000000" w:rsidR="00000000" w:rsidRPr="00000000">
        <w:rPr>
          <w:rFonts w:ascii="Google Sans Text" w:cs="Google Sans Text" w:eastAsia="Google Sans Text" w:hAnsi="Google Sans Text"/>
          <w:i w:val="1"/>
          <w:color w:val="1b1c1d"/>
          <w:rtl w:val="0"/>
        </w:rPr>
        <w:t xml:space="preserve">Starter Deck: Pegasus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Level 4 WATER Spellcaster Normal Monster with 1200 ATK and 2000 DEF, its primary function was as a sturdy defensive wall that did not require a tribute to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modern context, its most relevant characteristics are its status as a Normal Monster and its combination of WATER Attribute and Spellcaster Type, which make it a valid target for a wide array of generic support cards.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Neo Aqua Madoor: The Evolved Defender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Neo Aqua Madoor is a direct upgrade to the original, released in 2004.</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retains the WATER Spellcaster Normal Monster typing but is a Level 6 monster with a formidable 3000 DEF.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its defensive stat is impressive, its status as a Level 6 Normal Monster makes it inherently difficult to summon without dedicated support, often resulting in it being an unplayable "brick" in the hand. Its flavor text, "The true nature of this wizard," positions it as a direct evolution in lore, a common design trope for monsters from that era.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Lightray Madoor: The Thematic Outlier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Breaking completely from the established pattern, Lightray Madoor is a Level 6 LIGHT Spellcaster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 allows it to be Special Summoned from the hand if 3 or more of the player's LIGHT monsters are banished, and it cannot be destroyed by battle once per turn. This card shares the 1200 ATK / 3000 DEF stat line of its "Neo" counterpart but is functionally part of the "Lightray" series of monsters, which all share similar summoning conditions. Its synergy lies entirely with LIGHT-based strategies that utilize banishing, such as Lightsworn or Chaos decks, and it has no mechanical connection to the other WATER-based "Madoor" cards.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Glacier Aqua Madoor: The Modern Retrain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recent addition, Glacier Aqua Madoor, was released in 2021 and is a direct retrain of Neo Aqua Madoor.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a Level 6 WATER Spellcaster Effect Monster with two distinct effects that trigger at the start of the Damage Step:</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your Normal Monster battles an opponent's monster, you can reveal this card in your hand and discard 1 card to prevent your monster from being destroyed by that battle.</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this card battles an opponent's monster, you can reveal 1 Normal Monster in your hand and discard 1 card to destroy that opponent's monster.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being the most modern card in the series, its design has been met with criticism from the player base for being lackluster and inefficient.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effects are highly situational, require costly discards, and are centered entirely around generic Normal Monster support, failing to establish any unique synergy with its "Madoor" predecessors.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Summary of Role/Effect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Aqua Madoor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classic Level 4 defensive wall. A target for Normal, WATER, and Spellcaster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Neo Aqua Madoor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high-DEF tribute monster. A powerful defensive tool if successfully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Lightray Madoor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member of the "Lightray" series. Special Summoned in LIGHT-banish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Glacier Aqua Madoor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retrain that provides battle protection/removal for Normal Monster-focused decks.</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Myth of Synergy: Analyzing Intra-Series Interactions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 dive into the mechanics of the "Madoor" cards reveals a complete absence of the internal synergy that defines a modern archetype. The cards were designed as standalone pieces or as part of other, unrelated thematic groups, using the "Madoor" name as a point of homage rather than a mechanical link.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for a Searcher: The Missing Link</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component missing from the "Madoor" series is a searcher. There are no cards in the Yu-Gi-Oh! TCG that contain the text "add 1 'Madoor' card from your Deck to your hand." This lack of internal consistency means a player has no reliable way to access key pieces, a fundamental requirement for any cohesive strategy in the modern game.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"Combos": A Lack of Interlocking Effects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effects themselves do not interact to create combo sequences.</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Aqua Madoor and Neo Aqua Madoor are Normal Monsters and thus have no effects to initiate or extend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Lightray Madoor's summoning condition requires banished LIGHT monsters, a state that the WATER-attribute Aqua, Neo Aqua, and Glacier Madoors cannot facilitate.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Glacier Aqua Madoor's effects support Normal Monsters. While it can protect Aqua Madoor or Neo Aqua Madoor in battle, it gains no special benefit from them being "Madoor" cards; any other Normal Monster, such as Alexandrite Dragon or Gene-Warped Warwolf, would serve the exact same purpose for its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demonstrates that there are no "Madoor" combo lines because the cards were never designed to function together. Their shared name is a nod to a classic monster, not an indicator of a shared, playable engine.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 Path: Theoretical Synergies and Deck-Building Frameworks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dedicated "Madoor" archetype deck is not feasible, the cards can function as interesting components within decks built around their generic traits. A successful strategy must choose one of their identities—Normal Monster, WATER monster, or Spellcaster—and build around the powerful generic support available to that category.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Normal Monster Foundation (Leveraging Aqua Madoor &amp; Neo Aqua Madoor)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viable strategy is to focus on the Normal Monster aspect. This approach leverages some of the most powerful generic support in the game.</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Rabbit</w:t>
      </w:r>
      <w:r w:rsidDel="00000000" w:rsidR="00000000" w:rsidRPr="00000000">
        <w:rPr>
          <w:rFonts w:ascii="Google Sans Text" w:cs="Google Sans Text" w:eastAsia="Google Sans Text" w:hAnsi="Google Sans Text"/>
          <w:color w:val="1b1c1d"/>
          <w:rtl w:val="0"/>
        </w:rPr>
        <w:t xml:space="preserve">: This monster can banish itself from the field to Special Summon two Level 4 Normal Monsters with the same name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Summoning two copies of Aqua Madoor instantly provides material for a Rank 4 Xyz Summon (such as Abyss Dweller) or a Link-2 Summon.</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of the Dragons</w:t>
      </w:r>
      <w:r w:rsidDel="00000000" w:rsidR="00000000" w:rsidRPr="00000000">
        <w:rPr>
          <w:rFonts w:ascii="Google Sans Text" w:cs="Google Sans Text" w:eastAsia="Google Sans Text" w:hAnsi="Google Sans Text"/>
          <w:color w:val="1b1c1d"/>
          <w:rtl w:val="0"/>
        </w:rPr>
        <w:t xml:space="preserve">: A potent Fusion Monster that requires two Normal Monsters as material. It cannot be destroyed by battle and is unaffected by other monster effects, making it a formidable boss monster that can be summoned using Aqua Madoor and another Normal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Piercing the Darkness</w:t>
      </w:r>
      <w:r w:rsidDel="00000000" w:rsidR="00000000" w:rsidRPr="00000000">
        <w:rPr>
          <w:rFonts w:ascii="Google Sans Text" w:cs="Google Sans Text" w:eastAsia="Google Sans Text" w:hAnsi="Google Sans Text"/>
          <w:color w:val="1b1c1d"/>
          <w:rtl w:val="0"/>
        </w:rPr>
        <w:t xml:space="preserve">: A Continuous Spell that allows for extra draws and provides a significant ATK boost whenever a Normal Monster battles, turning defensive walls like Neo Aqua Madoor into offensive threats.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w:t>
      </w:r>
      <w:r w:rsidDel="00000000" w:rsidR="00000000" w:rsidRPr="00000000">
        <w:rPr>
          <w:rFonts w:ascii="Google Sans Text" w:cs="Google Sans Text" w:eastAsia="Google Sans Text" w:hAnsi="Google Sans Text"/>
          <w:color w:val="1b1c1d"/>
          <w:rtl w:val="0"/>
        </w:rPr>
        <w:t xml:space="preserve">: This is an entire archetype of Spell/Trap cards dedicated to supporting Normal Monsters, providing monster removal, negation, and the ability to summon its own boss monster, Phantasm Spiral Dragon.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WATER Attribute Nexus (Supporting Aqua, Neo Aqua, and Glacier)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 can also be built to leverage the WATER attribute of three of the "Madoor" monsters. This strategy focuses more on resource management and control.</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Salvage</w:t>
      </w:r>
      <w:r w:rsidDel="00000000" w:rsidR="00000000" w:rsidRPr="00000000">
        <w:rPr>
          <w:rFonts w:ascii="Google Sans Text" w:cs="Google Sans Text" w:eastAsia="Google Sans Text" w:hAnsi="Google Sans Text"/>
          <w:color w:val="1b1c1d"/>
          <w:rtl w:val="0"/>
        </w:rPr>
        <w:t xml:space="preserve">: A Normal Spell that adds two WATER monsters with 1500 or less ATK from the Graveyard to the hand, providing an easy way to recover Aqua Madoor.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Mistar Boy</w:t>
      </w:r>
      <w:r w:rsidDel="00000000" w:rsidR="00000000" w:rsidRPr="00000000">
        <w:rPr>
          <w:rFonts w:ascii="Google Sans Text" w:cs="Google Sans Text" w:eastAsia="Google Sans Text" w:hAnsi="Google Sans Text"/>
          <w:color w:val="1b1c1d"/>
          <w:rtl w:val="0"/>
        </w:rPr>
        <w:t xml:space="preserve">: A generic Link-2 monster that requires two WATER monsters. It provides a 500 ATK/DEF boost to all WATER monsters on the field and can recover a WATER monster from the Graveyard when destroyed.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A generic Rank 4 Xyz Monster that gains 500 ATK while it has a WATER material. Its primary strength is its Quick Effect, which prevents the opponent from activating any card effects in their Graveyard for a turn—a devastating ability against many modern decks.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Spellcaster Conclave (A Niche Application)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"Madoor" cards are Spellcasters, this is arguably the weakest strategic angle due to the highly archetype-specific nature of modern Spellcaster support.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Most powerful Spellcaster support cards are locked into archetypes like "Dark Magician," "Endymion," or "Witchcrafter." However, a few generic options exist:</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Magician's Circle</w:t>
      </w:r>
      <w:r w:rsidDel="00000000" w:rsidR="00000000" w:rsidRPr="00000000">
        <w:rPr>
          <w:rFonts w:ascii="Google Sans Text" w:cs="Google Sans Text" w:eastAsia="Google Sans Text" w:hAnsi="Google Sans Text"/>
          <w:color w:val="1b1c1d"/>
          <w:rtl w:val="0"/>
        </w:rPr>
        <w:t xml:space="preserve">: A Normal Trap that allows each player to Special Summon one Spellcaster monster with 2000 or less ATK from their Deck when a Spellcaster declares an attack.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Quintet Magician</w:t>
      </w:r>
      <w:r w:rsidDel="00000000" w:rsidR="00000000" w:rsidRPr="00000000">
        <w:rPr>
          <w:rFonts w:ascii="Google Sans Text" w:cs="Google Sans Text" w:eastAsia="Google Sans Text" w:hAnsi="Google Sans Text"/>
          <w:color w:val="1b1c1d"/>
          <w:rtl w:val="0"/>
        </w:rPr>
        <w:t xml:space="preserve">: A powerful Fusion boss monster that requires 5 Spellcaster monsters. If summoned using 5 Spellcasters with different names, it destroys all cards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"Madoor" cards suffer from an identity crisis, being pulled in multiple strategic directions. A deck attempting to utilize Normal, WATER, and Spellcaster support simultaneously would be highly inconsistent. The most effective approach is to commit to one identity—primarily the Normal Monster engine—and treat the others as incidental benefits.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in Contrast: "Madoor" vs. The "Fiendsmith" Engine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illustrate the difference between a loose series and a true archetype engine, a comparison with the modern "Fiendsmith" archetype is instructive. "Fiendsmith" is a compact engine that can be integrated into many different decks to facilitate combos and build powerful boards.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Starter:</w:t>
      </w:r>
      <w:r w:rsidDel="00000000" w:rsidR="00000000" w:rsidRPr="00000000">
        <w:rPr>
          <w:rFonts w:ascii="Google Sans Text" w:cs="Google Sans Text" w:eastAsia="Google Sans Text" w:hAnsi="Google Sans Text"/>
          <w:color w:val="1b1c1d"/>
          <w:rtl w:val="0"/>
        </w:rPr>
        <w:t xml:space="preserve"> The Fiendsmith strategy begins with Fiendsmith's Requiem, a Link-1 monster that can be made from any single LIGHT Fiend. As a Quick Effect, it can Tribute itself to Special Summon the main combo piece, The Fiendsmith (Fiendsmith Engraver),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"Madoor" series has no such one-card starter.</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and Recursion Loop:</w:t>
      </w:r>
      <w:r w:rsidDel="00000000" w:rsidR="00000000" w:rsidRPr="00000000">
        <w:rPr>
          <w:rFonts w:ascii="Google Sans Text" w:cs="Google Sans Text" w:eastAsia="Google Sans Text" w:hAnsi="Google Sans Text"/>
          <w:color w:val="1b1c1d"/>
          <w:rtl w:val="0"/>
        </w:rPr>
        <w:t xml:space="preserve"> The Fiendsmith itself generates immense value. It can be discarded from the hand to search any "Fiendsmith" Spell/Trap. Then, while in the Graveyard, it can Special Summon itself by shuffling another LIGHT Fiend from the Graveyard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loop of searching and self-revival generates both card advantage and board presence from a single card. "Madoor" cards possess no search or self-recursion capabilities.</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Fiendsmith engine easily assembles two Level 6 monsters (The Fiendsmith and Fiendsmith's Lacrima) to make a Rank 6 Xyz monster like Beatrice, Lady of the Eternal, which can send any card from the Deck to the Graveyard to start another engine's combos.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demonstrates how a modern engine functions not just internally, but as a bridge to enable other strategies, a level of utility far beyond what the "Madoor" series can achieve.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Structuring for the AI Canvas: Visualizing "Madoor" Potential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use with an AI canvas function, the strategic potential of the "Madoor" series can be visualized as a mind map or flowchart rather than a linear combo guide.</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Central Hub:</w:t>
      </w:r>
      <w:r w:rsidDel="00000000" w:rsidR="00000000" w:rsidRPr="00000000">
        <w:rPr>
          <w:rFonts w:ascii="Google Sans Text" w:cs="Google Sans Text" w:eastAsia="Google Sans Text" w:hAnsi="Google Sans Text"/>
          <w:color w:val="1b1c1d"/>
          <w:rtl w:val="0"/>
        </w:rPr>
        <w:t xml:space="preserve"> Create four central nodes, one for each "Madoor" monster, listing their key stats (Level, Attribute, Type, ATK/DEF).</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Branches:</w:t>
      </w:r>
      <w:r w:rsidDel="00000000" w:rsidR="00000000" w:rsidRPr="00000000">
        <w:rPr>
          <w:rFonts w:ascii="Google Sans Text" w:cs="Google Sans Text" w:eastAsia="Google Sans Text" w:hAnsi="Google Sans Text"/>
          <w:color w:val="1b1c1d"/>
          <w:rtl w:val="0"/>
        </w:rPr>
        <w:t xml:space="preserve"> From the nodes for Aqua Madoor, Neo Aqua Madoor, and Glacier Aqua Madoor, draw three main branches labeled: "Normal Monster Support," "WATER Support," and "Spellcaster Support." From Lightray Madoor, draw a separate branch labeled "LIGHT Banish Support."</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Branches &amp; Interactions:</w:t>
      </w:r>
      <w:r w:rsidDel="00000000" w:rsidR="00000000" w:rsidRPr="00000000">
        <w:rPr>
          <w:rFonts w:ascii="Google Sans Text" w:cs="Google Sans Text" w:eastAsia="Google Sans Text" w:hAnsi="Google Sans Text"/>
          <w:color w:val="1b1c1d"/>
          <w:rtl w:val="0"/>
        </w:rPr>
        <w:t xml:space="preserve"> Under each primary branch, create nodes for the key generic support cards discussed previously. Use connecting lines to describe the interaction.</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Under "Normal Monster Support," a node for Rescue Rabbit would connect to Aqua Madoor with a line labeled "Summons 2 from Deck." This node would then branch out to "Rank 4 Xyz Summon" (e.g., Abyss Dweller) and "Link-2 Summon" (e.g., Mistar Boy).</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Under "WATER Support," a node for Salvage would connect to Aqua Madoor with a line labeled "Recovers from Graveyard to Hand."</w:t>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structure visually represents the "toolbox" nature of building a deck around the "Madoor" cards, allowing a user to explore potential interactions and synergies rather than following a non-existent combo line.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Strategic Outlook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"Madoor" cards are a nostalgic series from Yu-Gi-Oh!'s long history, but they do not function as a modern, synergistic archetype. The cards lack any internal search, special summoning, or combo potential. Their viability in the current game is limited to casual or themed play and is entirely dependent on a player's creativity in leveraging the extensive pools of generic support for Normal Monsters, WATER monsters, or Spellcasters.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strategically sound approach to building a "Madoor"-focused deck is to utilize the powerful Normal Monster support engine. In this framework, Aqua Madoor serves as an excellent enabler for Extra Deck plays via cards like Rescue Rabbit, while Neo Aqua Madoor and Glacier Aqua Madoor can act as defensive walls or be empowered by support like Piercing the Darkness.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competitively meta-defining, the challenge of constructing a functional deck around classic, under-supported cards like the "Madoor" series offers a unique and rewarding experience. It is an exercise in deep game knowledge, pushing a duelist to explore the vast card pool and forge connections where none were explicitly designed, celebrating the history and creative potential of the Yu-Gi-Oh! TCG.</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in Alphabetical Order: Letter "A",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https://www.yugiohcardguide.com/card-list/a.html</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 Madoor | Card Details | Yu-Gi-Oh! Neuron(TRADING CARD,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https://www.db.yugioh-card.com/yugiohdb/card_search.action?ope=2&amp;cid=4219&amp;request_locale=en</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Glacier Aqua Madoor - Dawn of Majesty - YuGiOh - TCGplayer.com,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https://www.tcgplayer.com/product/245777/yugioh-dawn-of-majesty-glacier-aqua-madoor</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Fiendsmith - Yu-Gi-Oh! Card Guide,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https://www.yugiohcardguide.com/archetype/fiendsmith.html</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Artifact - Yu-Gi-Oh! Card Guide,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https://www.yugiohcardguide.com/archetype/artifact.html</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Review: Starter Deck Pegasus - Cubic Creativity - WordPress.com,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https://cubiccreativity.wordpress.com/2022/12/14/yugioh-deck-review-starter-deck-pegasus/</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Aqua Madoor,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https://duelingnexus.com/wiki/Aqua_Madoor</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Aqua Madoor | Card Details | Yu-Gi-Oh! Neuron(TRADING ...,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https://www.db.yugioh-card.com/yugiohdb/card_search.action?ope=2&amp;cid=6094</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Aqua Madoor - Yu-Gi-Oh! Card Guide,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https://www.yugiohcardguide.com/single/neo-aqua-madoor.html</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Aqua Madoor - CoolStuffInc.com,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https://www.coolstuffinc.com/p/YuGiOh/Neo+Aqua+Madoor</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Lightray Madoor | Card Details | Yu-Gi-Oh! Neuron(TRADING CARD GAME CARD DATABASE),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https://www.db.yugioh-card.com/yugiohdb/card_search.action?ope=2&amp;cid=10313&amp;request_locale=en</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[DAMA] New Aqua Madoor retrain : r/yugioh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https://www.reddit.com/r/yugioh/comments/mecfkb/dama_new_aqua_madoor_retrain/</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Normal Monster Cards,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https://www.yugiohcardguide.com/monsters/normal-monsters.html</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kind of monster/spell/trap effect that I can cooperate with normal monsters? - Reddit,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https://www.reddit.com/r/Yugioh101/comments/10ybjs0/any_kind_of_monsterspelltrap_effect_that_i_can/</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What are good water attribute support cards? : r/Yugioh101 - Reddit,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https://www.reddit.com/r/Yugioh101/comments/8g8hb8/question_what_are_good_water_attribute_support/</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https://www.db.yugioh-card.com/yugiohdb/card_search.action?ope=1&amp;keyword=&amp;starfr=&amp;starto=&amp;atkfr=&amp;atkto=&amp;deffr=&amp;defto=&amp;species=5</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Spellcaster,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https://www.yugiohcardguide.com/archetype/spellcaster.html</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8 Best Dark Magician Support Cards, Ranked - CBR,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https://www.cbr.com/yu-gi-oh-best-dark-magician-support-cards/</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looking for some spellcaster support cards - Yu-Gi-Oh! 5D's World Championship 2011,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https://gamefaqs.gamespot.com/boards/612092-yu-gi-oh-5ds-world-championship-2011-over-the-nexus/59213429</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Spellcaster Summoning Support : r/Yugioh101 - Reddit,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https://www.reddit.com/r/Yugioh101/comments/bssv9x/spellcaster_summoning_support/</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archetypes that fiendsmith helps? : r/masterduel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https://www.reddit.com/r/masterduel/comments/1guhih4/what_are_some_archetypes_that_fiendsmith_helps/</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FIENDSMITH ENGINE - COMBO GUIDE EVERYTHING YOU NEED TO KNOW AND HOW TO PLAY IT! - YouTube,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https://www.youtube.com/watch?v=2ZxlsHHW6YE</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Fiendsmith Engine Works - YouTube,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https://www.youtube.com/watch?v=LK3Evw7SBX8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0ybjs0/any_kind_of_monsterspelltrap_effect_that_i_can/" TargetMode="External"/><Relationship Id="rId22" Type="http://schemas.openxmlformats.org/officeDocument/2006/relationships/hyperlink" Target="https://www.db.yugioh-card.com/yugiohdb/card_search.action?ope=1&amp;keyword&amp;starfr&amp;starto&amp;atkfr&amp;atkto&amp;deffr&amp;defto&amp;species=5" TargetMode="External"/><Relationship Id="rId21" Type="http://schemas.openxmlformats.org/officeDocument/2006/relationships/hyperlink" Target="https://www.reddit.com/r/Yugioh101/comments/8g8hb8/question_what_are_good_water_attribute_support/" TargetMode="External"/><Relationship Id="rId24" Type="http://schemas.openxmlformats.org/officeDocument/2006/relationships/hyperlink" Target="https://www.cbr.com/yu-gi-oh-best-dark-magician-support-cards/" TargetMode="External"/><Relationship Id="rId23" Type="http://schemas.openxmlformats.org/officeDocument/2006/relationships/hyperlink" Target="https://www.yugiohcardguide.com/archetype/spellcaste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45777/yugioh-dawn-of-majesty-glacier-aqua-madoor" TargetMode="External"/><Relationship Id="rId26" Type="http://schemas.openxmlformats.org/officeDocument/2006/relationships/hyperlink" Target="https://www.reddit.com/r/Yugioh101/comments/bssv9x/spellcaster_summoning_support/" TargetMode="External"/><Relationship Id="rId25" Type="http://schemas.openxmlformats.org/officeDocument/2006/relationships/hyperlink" Target="https://gamefaqs.gamespot.com/boards/612092-yu-gi-oh-5ds-world-championship-2011-over-the-nexus/59213429" TargetMode="External"/><Relationship Id="rId28" Type="http://schemas.openxmlformats.org/officeDocument/2006/relationships/hyperlink" Target="https://www.tcgplayer.com/content/article/The-OCG-Meta-Guide-To-Yu-Gi-Oh-s-Fiendsmith-Theme/40d682ef-a3da-49b4-95b3-029cfa998e21/" TargetMode="External"/><Relationship Id="rId27" Type="http://schemas.openxmlformats.org/officeDocument/2006/relationships/hyperlink" Target="https://www.reddit.com/r/masterduel/comments/1guhih4/what_are_some_archetypes_that_fiendsmith_helps/"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29" Type="http://schemas.openxmlformats.org/officeDocument/2006/relationships/hyperlink" Target="https://www.youtube.com/watch?v=2ZxlsHHW6YE" TargetMode="External"/><Relationship Id="rId7" Type="http://schemas.openxmlformats.org/officeDocument/2006/relationships/hyperlink" Target="https://www.yugiohcardguide.com/card-list/a.html" TargetMode="External"/><Relationship Id="rId8" Type="http://schemas.openxmlformats.org/officeDocument/2006/relationships/hyperlink" Target="https://www.db.yugioh-card.com/yugiohdb/card_search.action?ope=2&amp;cid=4219&amp;request_locale=en" TargetMode="External"/><Relationship Id="rId30" Type="http://schemas.openxmlformats.org/officeDocument/2006/relationships/hyperlink" Target="https://www.youtube.com/watch?v=LK3Evw7SBX8" TargetMode="External"/><Relationship Id="rId11" Type="http://schemas.openxmlformats.org/officeDocument/2006/relationships/hyperlink" Target="https://www.yugiohcardguide.com/archetype/artifact.html" TargetMode="External"/><Relationship Id="rId10" Type="http://schemas.openxmlformats.org/officeDocument/2006/relationships/hyperlink" Target="https://www.yugiohcardguide.com/archetype/fiendsmith.html" TargetMode="External"/><Relationship Id="rId13" Type="http://schemas.openxmlformats.org/officeDocument/2006/relationships/hyperlink" Target="https://duelingnexus.com/wiki/Aqua_Madoor" TargetMode="External"/><Relationship Id="rId12" Type="http://schemas.openxmlformats.org/officeDocument/2006/relationships/hyperlink" Target="https://cubiccreativity.wordpress.com/2022/12/14/yugioh-deck-review-starter-deck-pegasus/" TargetMode="External"/><Relationship Id="rId15" Type="http://schemas.openxmlformats.org/officeDocument/2006/relationships/hyperlink" Target="https://www.yugiohcardguide.com/single/neo-aqua-madoor.html" TargetMode="External"/><Relationship Id="rId14" Type="http://schemas.openxmlformats.org/officeDocument/2006/relationships/hyperlink" Target="https://www.db.yugioh-card.com/yugiohdb/card_search.action?ope=2&amp;cid=6094" TargetMode="External"/><Relationship Id="rId17" Type="http://schemas.openxmlformats.org/officeDocument/2006/relationships/hyperlink" Target="https://www.db.yugioh-card.com/yugiohdb/card_search.action?ope=2&amp;cid=10313&amp;request_locale=en" TargetMode="External"/><Relationship Id="rId16" Type="http://schemas.openxmlformats.org/officeDocument/2006/relationships/hyperlink" Target="https://www.coolstuffinc.com/p/YuGiOh/Neo+Aqua+Madoor" TargetMode="External"/><Relationship Id="rId19" Type="http://schemas.openxmlformats.org/officeDocument/2006/relationships/hyperlink" Target="https://www.yugiohcardguide.com/monsters/normal-monsters.html" TargetMode="External"/><Relationship Id="rId18" Type="http://schemas.openxmlformats.org/officeDocument/2006/relationships/hyperlink" Target="https://www.reddit.com/r/yugioh/comments/mecfkb/dama_new_aqua_madoor_retra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